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03" w:rsidRPr="00220F73" w:rsidRDefault="00120F03" w:rsidP="00120F03">
      <w:pPr>
        <w:shd w:val="clear" w:color="auto" w:fill="FFFFFF"/>
        <w:ind w:right="376"/>
        <w:textAlignment w:val="baseline"/>
      </w:pPr>
      <w:r w:rsidRPr="00220F73">
        <w:t xml:space="preserve">                                         </w:t>
      </w:r>
      <w:r>
        <w:t xml:space="preserve">                               </w:t>
      </w:r>
      <w:r w:rsidRPr="00220F73">
        <w:t xml:space="preserve">      </w:t>
      </w:r>
      <w:r w:rsidRPr="00EA0D40">
        <w:t>Додаток 1</w:t>
      </w:r>
    </w:p>
    <w:p w:rsidR="00120F03" w:rsidRPr="00220F73" w:rsidRDefault="00120F03" w:rsidP="00120F03">
      <w:pPr>
        <w:shd w:val="clear" w:color="auto" w:fill="FFFFFF"/>
        <w:ind w:right="376"/>
        <w:textAlignment w:val="baseline"/>
      </w:pPr>
      <w:r w:rsidRPr="00220F73">
        <w:t xml:space="preserve">                                        </w:t>
      </w:r>
      <w:r>
        <w:t xml:space="preserve">                               </w:t>
      </w:r>
      <w:r w:rsidRPr="00220F73">
        <w:t xml:space="preserve">       </w:t>
      </w:r>
      <w:r w:rsidRPr="00EA0D40">
        <w:t xml:space="preserve">до </w:t>
      </w:r>
      <w:r w:rsidRPr="00220F73">
        <w:t>наказу керівника апарату</w:t>
      </w:r>
    </w:p>
    <w:p w:rsidR="000A233C" w:rsidRDefault="00120F03" w:rsidP="00120F03">
      <w:pPr>
        <w:shd w:val="clear" w:color="auto" w:fill="FFFFFF"/>
        <w:ind w:right="376"/>
        <w:textAlignment w:val="baseline"/>
      </w:pPr>
      <w:r w:rsidRPr="00220F73">
        <w:t xml:space="preserve">                                              </w:t>
      </w:r>
      <w:r>
        <w:t xml:space="preserve">                               </w:t>
      </w:r>
      <w:r w:rsidRPr="00220F73">
        <w:t xml:space="preserve"> </w:t>
      </w:r>
      <w:r w:rsidR="000A233C">
        <w:t>Тячівського районного</w:t>
      </w:r>
      <w:r w:rsidRPr="00220F73">
        <w:t xml:space="preserve"> суду </w:t>
      </w:r>
      <w:r w:rsidR="000A233C">
        <w:t xml:space="preserve">  </w:t>
      </w:r>
    </w:p>
    <w:p w:rsidR="00120F03" w:rsidRPr="00220F73" w:rsidRDefault="000A233C" w:rsidP="00120F03">
      <w:pPr>
        <w:shd w:val="clear" w:color="auto" w:fill="FFFFFF"/>
        <w:ind w:right="376"/>
        <w:textAlignment w:val="baseline"/>
      </w:pPr>
      <w:r>
        <w:t xml:space="preserve">                                                                              </w:t>
      </w:r>
      <w:r w:rsidR="00120F03" w:rsidRPr="00220F73">
        <w:t>Закарпатської області</w:t>
      </w:r>
    </w:p>
    <w:p w:rsidR="00120F03" w:rsidRPr="00220F73" w:rsidRDefault="00120F03" w:rsidP="00120F03">
      <w:pPr>
        <w:shd w:val="clear" w:color="auto" w:fill="FFFFFF"/>
        <w:ind w:right="376"/>
        <w:textAlignment w:val="baseline"/>
      </w:pPr>
      <w:r w:rsidRPr="00220F73">
        <w:t xml:space="preserve">                                       </w:t>
      </w:r>
      <w:r>
        <w:t xml:space="preserve">                               </w:t>
      </w:r>
      <w:r w:rsidRPr="00220F73">
        <w:t xml:space="preserve">        від </w:t>
      </w:r>
      <w:r w:rsidR="00215E65">
        <w:t>14</w:t>
      </w:r>
      <w:r w:rsidR="000A233C">
        <w:t xml:space="preserve"> вересня</w:t>
      </w:r>
      <w:r>
        <w:t xml:space="preserve"> 2017</w:t>
      </w:r>
      <w:r w:rsidRPr="00220F73">
        <w:t xml:space="preserve"> року № </w:t>
      </w:r>
      <w:r w:rsidR="00215E65">
        <w:t>58-5.3.1</w:t>
      </w:r>
    </w:p>
    <w:p w:rsidR="00120F03" w:rsidRPr="00291494" w:rsidRDefault="00120F03" w:rsidP="00120F03">
      <w:pPr>
        <w:pStyle w:val="rvps7"/>
        <w:spacing w:before="0" w:beforeAutospacing="0" w:after="0" w:afterAutospacing="0"/>
        <w:rPr>
          <w:rStyle w:val="rvts15"/>
        </w:rPr>
      </w:pPr>
    </w:p>
    <w:p w:rsidR="00120F03" w:rsidRPr="00291494" w:rsidRDefault="00120F03" w:rsidP="00120F03">
      <w:pPr>
        <w:pStyle w:val="rvps7"/>
        <w:spacing w:before="0" w:beforeAutospacing="0" w:after="0" w:afterAutospacing="0"/>
        <w:rPr>
          <w:rStyle w:val="rvts15"/>
        </w:rPr>
      </w:pPr>
    </w:p>
    <w:p w:rsidR="00120F03" w:rsidRPr="00220F73" w:rsidRDefault="00120F03" w:rsidP="00120F03">
      <w:pPr>
        <w:shd w:val="clear" w:color="auto" w:fill="FFFFFF"/>
        <w:ind w:left="376" w:right="376"/>
        <w:jc w:val="center"/>
        <w:textAlignment w:val="baseline"/>
        <w:rPr>
          <w:b/>
          <w:bCs/>
          <w:color w:val="000000"/>
        </w:rPr>
      </w:pPr>
      <w:r w:rsidRPr="00F44119">
        <w:rPr>
          <w:b/>
          <w:bCs/>
          <w:color w:val="000000"/>
        </w:rPr>
        <w:t>УМОВИ</w:t>
      </w:r>
    </w:p>
    <w:p w:rsidR="00120F03" w:rsidRDefault="00120F03" w:rsidP="00132D09">
      <w:pPr>
        <w:shd w:val="clear" w:color="auto" w:fill="FFFFFF"/>
        <w:ind w:left="376" w:right="376"/>
        <w:jc w:val="center"/>
        <w:textAlignment w:val="baseline"/>
        <w:rPr>
          <w:b/>
          <w:bCs/>
          <w:color w:val="000000"/>
        </w:rPr>
      </w:pPr>
      <w:r w:rsidRPr="00220F73">
        <w:rPr>
          <w:b/>
          <w:bCs/>
          <w:color w:val="000000"/>
        </w:rPr>
        <w:t>проведення конкурсу на зайняття вакантної пос</w:t>
      </w:r>
      <w:r w:rsidR="00A519E5">
        <w:rPr>
          <w:b/>
          <w:bCs/>
          <w:color w:val="000000"/>
        </w:rPr>
        <w:t>ади державної служби категорії «</w:t>
      </w:r>
      <w:r w:rsidR="00132D09">
        <w:rPr>
          <w:b/>
          <w:bCs/>
          <w:color w:val="000000"/>
        </w:rPr>
        <w:t>В</w:t>
      </w:r>
      <w:r w:rsidR="00A519E5">
        <w:rPr>
          <w:b/>
          <w:bCs/>
          <w:color w:val="000000"/>
        </w:rPr>
        <w:t>»</w:t>
      </w:r>
      <w:r w:rsidR="00C3609B">
        <w:rPr>
          <w:b/>
          <w:bCs/>
          <w:color w:val="000000"/>
        </w:rPr>
        <w:t xml:space="preserve"> </w:t>
      </w:r>
      <w:r w:rsidR="00132D09" w:rsidRPr="00132D09">
        <w:rPr>
          <w:b/>
          <w:bCs/>
          <w:color w:val="000000"/>
        </w:rPr>
        <w:t xml:space="preserve">старшого судового розпорядника </w:t>
      </w:r>
      <w:r w:rsidR="000A233C">
        <w:rPr>
          <w:b/>
          <w:bCs/>
          <w:color w:val="000000"/>
        </w:rPr>
        <w:t>Тячівського районного</w:t>
      </w:r>
      <w:r w:rsidR="00132D09" w:rsidRPr="00132D09">
        <w:rPr>
          <w:b/>
          <w:bCs/>
          <w:color w:val="000000"/>
        </w:rPr>
        <w:t xml:space="preserve"> суду Закарпатської області</w:t>
      </w:r>
      <w:r w:rsidR="00132D09">
        <w:rPr>
          <w:b/>
          <w:bCs/>
          <w:color w:val="000000"/>
        </w:rPr>
        <w:t>.</w:t>
      </w:r>
    </w:p>
    <w:p w:rsidR="00132D09" w:rsidRPr="00291494" w:rsidRDefault="00132D09" w:rsidP="00132D09">
      <w:pPr>
        <w:shd w:val="clear" w:color="auto" w:fill="FFFFFF"/>
        <w:ind w:left="376" w:right="376"/>
        <w:jc w:val="center"/>
        <w:textAlignment w:val="baseline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569"/>
        <w:gridCol w:w="6163"/>
      </w:tblGrid>
      <w:tr w:rsidR="00120F03" w:rsidRPr="00291494" w:rsidTr="004B2053"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F03" w:rsidRPr="00291494" w:rsidRDefault="00120F03" w:rsidP="00A965E9">
            <w:pPr>
              <w:pStyle w:val="rvps12"/>
              <w:jc w:val="center"/>
            </w:pPr>
            <w:bookmarkStart w:id="0" w:name="n196"/>
            <w:bookmarkEnd w:id="0"/>
            <w:r w:rsidRPr="00291494">
              <w:t>Загальні умови</w:t>
            </w:r>
          </w:p>
        </w:tc>
      </w:tr>
      <w:tr w:rsidR="00120F03" w:rsidRPr="00291494" w:rsidTr="004B2053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F03" w:rsidRPr="00291494" w:rsidRDefault="00120F03" w:rsidP="00A965E9">
            <w:pPr>
              <w:pStyle w:val="rvps14"/>
            </w:pPr>
            <w:r w:rsidRPr="00291494">
              <w:t>Посадові обов’язки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33C" w:rsidRDefault="000A233C" w:rsidP="000A233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27" w:right="141" w:firstLine="233"/>
              <w:contextualSpacing/>
              <w:jc w:val="both"/>
            </w:pPr>
            <w:r>
              <w:t xml:space="preserve">Організовує та планує роботу служби судових розпорядників суду. </w:t>
            </w:r>
          </w:p>
          <w:p w:rsidR="000A233C" w:rsidRDefault="000A233C" w:rsidP="000A233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27" w:right="141" w:firstLine="233"/>
              <w:contextualSpacing/>
              <w:jc w:val="both"/>
            </w:pPr>
            <w:r>
              <w:t xml:space="preserve">Розподіляє обов'язки між судовими розпорядниками та здійснює контроль за виконанням ними вказівок, розпоряджень керівника апарату суду та головуючого у справі. </w:t>
            </w:r>
          </w:p>
          <w:p w:rsidR="000A233C" w:rsidRDefault="000A233C" w:rsidP="000A233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27" w:right="141" w:firstLine="233"/>
              <w:contextualSpacing/>
              <w:jc w:val="both"/>
            </w:pPr>
            <w:r>
              <w:t>Веде журнал облік</w:t>
            </w:r>
            <w:r w:rsidR="00215E65">
              <w:t xml:space="preserve">у розпоряджень голови суду </w:t>
            </w:r>
            <w:r>
              <w:t xml:space="preserve">та суддів з організації заходів щодо забезпечення проведення судових засідань. </w:t>
            </w:r>
          </w:p>
          <w:p w:rsidR="000A233C" w:rsidRDefault="000A233C" w:rsidP="000A233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27" w:right="141" w:firstLine="233"/>
              <w:contextualSpacing/>
              <w:jc w:val="both"/>
            </w:pPr>
            <w:r>
              <w:t xml:space="preserve">Визначає необхідну кількість судових розпорядників та відповідального судового розпорядника за забезпечення проведення судового засідання. </w:t>
            </w:r>
          </w:p>
          <w:p w:rsidR="000A233C" w:rsidRDefault="000A233C" w:rsidP="000A233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27" w:right="141" w:firstLine="233"/>
              <w:contextualSpacing/>
              <w:jc w:val="both"/>
            </w:pPr>
            <w:r>
              <w:t xml:space="preserve">Організовує забезпечення готовності до розгляду справи залу судового засідання, іншого приміщення у разі проведення виїзного засідання, взаємодію судових розпорядників з працівниками апарату суду з питань підготовки залу до слухання справи. </w:t>
            </w:r>
          </w:p>
          <w:p w:rsidR="000A233C" w:rsidRDefault="000A233C" w:rsidP="000A233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27" w:right="141" w:firstLine="233"/>
              <w:contextualSpacing/>
              <w:jc w:val="both"/>
            </w:pPr>
            <w:r>
              <w:t xml:space="preserve">Проводить інструктаж судових розпорядників перед початком судового засідання з роз'ясненням дій кожного з них, з урахуванням особливостей справи. </w:t>
            </w:r>
          </w:p>
          <w:p w:rsidR="000A233C" w:rsidRDefault="000A233C" w:rsidP="000A233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27" w:right="141" w:firstLine="233"/>
              <w:contextualSpacing/>
              <w:jc w:val="both"/>
            </w:pPr>
            <w:r>
              <w:t xml:space="preserve">Координує дії з </w:t>
            </w:r>
            <w:r w:rsidR="00215E65">
              <w:t>працівниками</w:t>
            </w:r>
            <w:r>
              <w:t xml:space="preserve"> органів внутрішніх справ щодо своєчасної доставки в суд підсудних і затриманих осіб, а також інформує головуючого про затримку доставки до суду зазначених осіб. </w:t>
            </w:r>
          </w:p>
          <w:p w:rsidR="000A233C" w:rsidRDefault="000A233C" w:rsidP="000A233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27" w:right="141" w:firstLine="233"/>
              <w:contextualSpacing/>
              <w:jc w:val="both"/>
            </w:pPr>
            <w:r>
              <w:t xml:space="preserve">Організовує в разі необхідності взаємодію із спеціальними підрозділами органами внутрішніх справ з питань спільних дій щодо підтримання громадського порядку в приміщенні суду та в залі судового засідання. </w:t>
            </w:r>
          </w:p>
          <w:p w:rsidR="000A233C" w:rsidRDefault="000A233C" w:rsidP="000A233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27" w:right="141" w:firstLine="233"/>
              <w:contextualSpacing/>
              <w:jc w:val="both"/>
            </w:pPr>
            <w:r>
              <w:t xml:space="preserve">Вживає заходів щодо створення безпечних умов для роботи судових розпорядників та вносить відповідні пропозиції </w:t>
            </w:r>
            <w:r w:rsidR="00215E65">
              <w:t>керівнику апарату суду</w:t>
            </w:r>
            <w:r>
              <w:t xml:space="preserve">. </w:t>
            </w:r>
          </w:p>
          <w:p w:rsidR="000A233C" w:rsidRDefault="000A233C" w:rsidP="000A233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27" w:right="141" w:firstLine="233"/>
              <w:contextualSpacing/>
              <w:jc w:val="both"/>
            </w:pPr>
            <w:r>
              <w:t xml:space="preserve">Організовує та проводить із судовими розпорядниками навчання з питань діяльності служби, підвищення професійного рівня її працівників. </w:t>
            </w:r>
          </w:p>
          <w:p w:rsidR="000A233C" w:rsidRDefault="000A233C" w:rsidP="000A233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27" w:right="141" w:firstLine="233"/>
              <w:contextualSpacing/>
              <w:jc w:val="both"/>
            </w:pPr>
            <w:r>
              <w:t xml:space="preserve">Звітує перед </w:t>
            </w:r>
            <w:r w:rsidR="00215E65">
              <w:t>керівником апарату</w:t>
            </w:r>
            <w:r>
              <w:t xml:space="preserve"> суду про роботу служби судових розпорядників суду.</w:t>
            </w:r>
          </w:p>
          <w:p w:rsidR="000A233C" w:rsidRDefault="000A233C" w:rsidP="000A233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27" w:right="141" w:firstLine="233"/>
              <w:contextualSpacing/>
              <w:jc w:val="both"/>
            </w:pPr>
            <w:r>
              <w:t xml:space="preserve">Під час забезпечення заходів щодо підготовки та проведення судового засідання безпосередньо виконує обов'язки судового розпорядника, передбачені </w:t>
            </w:r>
            <w:r>
              <w:lastRenderedPageBreak/>
              <w:t xml:space="preserve">відповідною посадовою інструкцією. </w:t>
            </w:r>
          </w:p>
          <w:p w:rsidR="000A233C" w:rsidRDefault="000A233C" w:rsidP="000A233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27" w:right="141" w:firstLine="233"/>
              <w:contextualSpacing/>
              <w:jc w:val="both"/>
            </w:pPr>
            <w:r>
              <w:t xml:space="preserve">Виконує інші </w:t>
            </w:r>
            <w:r w:rsidR="00215E65">
              <w:t>зобов</w:t>
            </w:r>
            <w:r w:rsidR="00215E65">
              <w:rPr>
                <w:rFonts w:ascii="Calibri" w:hAnsi="Calibri" w:cs="Calibri"/>
              </w:rPr>
              <w:t>'</w:t>
            </w:r>
            <w:r w:rsidR="00215E65">
              <w:t>язання відповідно до Положення</w:t>
            </w:r>
            <w:r>
              <w:t xml:space="preserve"> про</w:t>
            </w:r>
            <w:r w:rsidR="00215E65">
              <w:t xml:space="preserve"> порядок створення та діяльності служби судових розпорядників, затвердженого наказом ДСА України від 20.07.2017 №815</w:t>
            </w:r>
            <w:r>
              <w:t xml:space="preserve"> та інструкцією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 №182/04.</w:t>
            </w:r>
          </w:p>
          <w:p w:rsidR="00120F03" w:rsidRPr="009402CF" w:rsidRDefault="000A233C" w:rsidP="000A233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27" w:right="141" w:firstLine="233"/>
              <w:contextualSpacing/>
              <w:jc w:val="both"/>
            </w:pPr>
            <w:r>
              <w:t>Виконує інші розпорядження головуючого щодо забезпечення належних умов для проведення судового засідання, доручення голови суду, керівника апарату суду.</w:t>
            </w:r>
          </w:p>
        </w:tc>
      </w:tr>
      <w:tr w:rsidR="00120F03" w:rsidRPr="00291494" w:rsidTr="004B2053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F03" w:rsidRPr="00291494" w:rsidRDefault="00120F03" w:rsidP="00A965E9">
            <w:pPr>
              <w:pStyle w:val="rvps14"/>
            </w:pPr>
            <w:r w:rsidRPr="00291494">
              <w:lastRenderedPageBreak/>
              <w:t>Умови оплати праці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F03" w:rsidRPr="00120F03" w:rsidRDefault="00120F03" w:rsidP="00E36E0B">
            <w:pPr>
              <w:jc w:val="both"/>
              <w:textAlignment w:val="baseline"/>
              <w:rPr>
                <w:color w:val="000000"/>
              </w:rPr>
            </w:pPr>
            <w:r w:rsidRPr="00220F73">
              <w:t xml:space="preserve">Посадовий оклад – </w:t>
            </w:r>
            <w:r w:rsidR="00E36E0B">
              <w:t>2649</w:t>
            </w:r>
            <w:r w:rsidRPr="00220F73">
              <w:t xml:space="preserve"> грив</w:t>
            </w:r>
            <w:r w:rsidR="00C3609B">
              <w:t>ні</w:t>
            </w:r>
            <w:r w:rsidRPr="00220F73">
              <w:t>,</w:t>
            </w:r>
            <w:bookmarkStart w:id="1" w:name="n585"/>
            <w:bookmarkStart w:id="2" w:name="n586"/>
            <w:bookmarkEnd w:id="1"/>
            <w:bookmarkEnd w:id="2"/>
            <w:r w:rsidRPr="00220F73">
              <w:t xml:space="preserve"> </w:t>
            </w:r>
            <w:r w:rsidRPr="00220F73">
              <w:rPr>
                <w:color w:val="000000"/>
              </w:rPr>
              <w:t>надбавка за вислугу років</w:t>
            </w:r>
            <w:bookmarkStart w:id="3" w:name="n587"/>
            <w:bookmarkEnd w:id="3"/>
            <w:r w:rsidRPr="00220F73">
              <w:rPr>
                <w:color w:val="000000"/>
              </w:rPr>
              <w:t>, надбавка за ранг державного службовця</w:t>
            </w:r>
            <w:bookmarkStart w:id="4" w:name="n588"/>
            <w:bookmarkStart w:id="5" w:name="n590"/>
            <w:bookmarkEnd w:id="4"/>
            <w:bookmarkEnd w:id="5"/>
            <w:r w:rsidRPr="00220F73">
              <w:rPr>
                <w:color w:val="000000"/>
              </w:rPr>
              <w:t xml:space="preserve">, </w:t>
            </w:r>
            <w:r w:rsidR="00BB558B" w:rsidRPr="00BB558B">
              <w:rPr>
                <w:color w:val="000000"/>
              </w:rPr>
              <w:t>за наявності достатнього фонду оплати праці – премія.</w:t>
            </w:r>
            <w:bookmarkStart w:id="6" w:name="n591"/>
            <w:bookmarkEnd w:id="6"/>
          </w:p>
        </w:tc>
      </w:tr>
      <w:tr w:rsidR="00120F03" w:rsidRPr="00291494" w:rsidTr="004B2053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F03" w:rsidRPr="00291494" w:rsidRDefault="00120F03" w:rsidP="00A965E9">
            <w:pPr>
              <w:pStyle w:val="rvps14"/>
            </w:pPr>
            <w:r w:rsidRPr="00291494">
              <w:t>Інформація про строковість чи безстроковість призначення на посаду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F03" w:rsidRPr="00291494" w:rsidRDefault="00120F03" w:rsidP="0054739E">
            <w:pPr>
              <w:pStyle w:val="rvps14"/>
              <w:spacing w:before="0" w:beforeAutospacing="0" w:after="0" w:afterAutospacing="0"/>
              <w:jc w:val="both"/>
            </w:pPr>
            <w:r w:rsidRPr="00291494">
              <w:t>на постійній основі</w:t>
            </w:r>
          </w:p>
        </w:tc>
      </w:tr>
      <w:tr w:rsidR="00120F03" w:rsidRPr="00291494" w:rsidTr="004B2053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F03" w:rsidRPr="00291494" w:rsidRDefault="00120F03" w:rsidP="00A965E9">
            <w:pPr>
              <w:pStyle w:val="rvps14"/>
              <w:ind w:right="354"/>
            </w:pPr>
            <w:r w:rsidRPr="00291494">
              <w:t>Перелік документів, необхідних для участі в конкурсі, та строк їх подання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F03" w:rsidRDefault="00120F03" w:rsidP="0054739E">
            <w:pPr>
              <w:jc w:val="both"/>
              <w:textAlignment w:val="baseline"/>
            </w:pPr>
            <w:r>
              <w:t>1) копію паспорта громадянина України;</w:t>
            </w:r>
          </w:p>
          <w:p w:rsidR="00120F03" w:rsidRDefault="00120F03" w:rsidP="0054739E">
            <w:pPr>
              <w:jc w:val="both"/>
              <w:textAlignment w:val="baseline"/>
            </w:pPr>
            <w: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120F03" w:rsidRDefault="00120F03" w:rsidP="0054739E">
            <w:pPr>
              <w:jc w:val="both"/>
              <w:textAlignment w:val="baseline"/>
            </w:pPr>
            <w:r>
              <w:t>3) 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 або копію довідки про результати такої перевірки;</w:t>
            </w:r>
          </w:p>
          <w:p w:rsidR="00120F03" w:rsidRDefault="00120F03" w:rsidP="0054739E">
            <w:pPr>
              <w:jc w:val="both"/>
              <w:textAlignment w:val="baseline"/>
            </w:pPr>
            <w:r>
              <w:t>4) копію (копії) документа (документів) про освіту;</w:t>
            </w:r>
          </w:p>
          <w:p w:rsidR="00120F03" w:rsidRDefault="00120F03" w:rsidP="0054739E">
            <w:pPr>
              <w:jc w:val="both"/>
              <w:textAlignment w:val="baseline"/>
            </w:pPr>
            <w:r>
              <w:t>5) посвідчення атестації щодо вільного володіння державною мовою;</w:t>
            </w:r>
          </w:p>
          <w:p w:rsidR="00120F03" w:rsidRDefault="00120F03" w:rsidP="0054739E">
            <w:pPr>
              <w:jc w:val="both"/>
              <w:textAlignment w:val="baseline"/>
            </w:pPr>
            <w:r>
              <w:t>6) заповнена о</w:t>
            </w:r>
            <w:r w:rsidRPr="00220F73">
              <w:t>собова картка державного службовця, встановленого зразка (</w:t>
            </w:r>
            <w:r>
              <w:t xml:space="preserve">форма </w:t>
            </w:r>
            <w:r w:rsidRPr="00970A36">
              <w:t>Особової картки державного службовця та Інструкції щодо її заповнення</w:t>
            </w:r>
            <w:r>
              <w:t xml:space="preserve"> </w:t>
            </w:r>
            <w:r w:rsidRPr="00220F73">
              <w:rPr>
                <w:bCs/>
                <w:color w:val="000000"/>
              </w:rPr>
              <w:t>затверджена наказом Національного агентства України з питань державної служби від 05.08.2016 № 156);</w:t>
            </w:r>
          </w:p>
          <w:p w:rsidR="00120F03" w:rsidRPr="00220F73" w:rsidRDefault="00120F03" w:rsidP="0054739E">
            <w:pPr>
              <w:jc w:val="both"/>
              <w:textAlignment w:val="baseline"/>
            </w:pPr>
            <w:r>
              <w:t>7) декларацію особи, уповноваженої на виконання функцій держави або місцевого самоврядування, за 2016 рік  (відповідно до Закону України «Про запобігання корупції»)</w:t>
            </w:r>
          </w:p>
          <w:p w:rsidR="00120F03" w:rsidRPr="00823912" w:rsidRDefault="00120F03" w:rsidP="004B2053">
            <w:pPr>
              <w:jc w:val="both"/>
              <w:textAlignment w:val="baseline"/>
            </w:pPr>
            <w:r w:rsidRPr="00A519E5">
              <w:rPr>
                <w:b/>
              </w:rPr>
              <w:t>Строк подання документів для участі в конкурсі:</w:t>
            </w:r>
            <w:r w:rsidRPr="003D261C">
              <w:t xml:space="preserve"> </w:t>
            </w:r>
            <w:r>
              <w:t>1</w:t>
            </w:r>
            <w:r w:rsidR="001803DD">
              <w:t>5</w:t>
            </w:r>
            <w:r w:rsidRPr="00220F73">
              <w:t xml:space="preserve"> календарних днів з дня оприлюднення інформації про проведення конкурсу на офіційному веб-сайті Національного агентства </w:t>
            </w:r>
            <w:r>
              <w:t xml:space="preserve">України </w:t>
            </w:r>
            <w:r w:rsidRPr="00220F73">
              <w:t>з питань державної служби.</w:t>
            </w:r>
          </w:p>
        </w:tc>
      </w:tr>
      <w:tr w:rsidR="00120F03" w:rsidRPr="00291494" w:rsidTr="004B2053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F03" w:rsidRPr="00291494" w:rsidRDefault="009D3BED" w:rsidP="009D3BED">
            <w:pPr>
              <w:pStyle w:val="rvps14"/>
            </w:pPr>
            <w:r>
              <w:t>Місце, час та дата початку п</w:t>
            </w:r>
            <w:r w:rsidR="00120F03" w:rsidRPr="00291494">
              <w:t>роведення конкурсу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F03" w:rsidRPr="00823912" w:rsidRDefault="00E36E0B" w:rsidP="004B2053">
            <w:pPr>
              <w:pStyle w:val="rvps14"/>
              <w:spacing w:before="0" w:beforeAutospacing="0" w:after="0" w:afterAutospacing="0"/>
              <w:jc w:val="both"/>
            </w:pPr>
            <w:r>
              <w:t>Тячівськ</w:t>
            </w:r>
            <w:r w:rsidR="009D3BED">
              <w:t>ий</w:t>
            </w:r>
            <w:r>
              <w:t xml:space="preserve"> районн</w:t>
            </w:r>
            <w:r w:rsidR="009D3BED">
              <w:t>ий суд</w:t>
            </w:r>
            <w:r w:rsidR="00BB0E0A" w:rsidRPr="00220F73">
              <w:t xml:space="preserve"> Закарпатської області, за </w:t>
            </w:r>
            <w:proofErr w:type="spellStart"/>
            <w:r w:rsidR="00BB0E0A" w:rsidRPr="00220F73">
              <w:t>адресою</w:t>
            </w:r>
            <w:proofErr w:type="spellEnd"/>
            <w:r w:rsidR="00BB0E0A" w:rsidRPr="00220F73">
              <w:t xml:space="preserve">: </w:t>
            </w:r>
            <w:r>
              <w:t>90500</w:t>
            </w:r>
            <w:r w:rsidR="00BB0E0A" w:rsidRPr="00220F73">
              <w:t xml:space="preserve">, м. </w:t>
            </w:r>
            <w:r>
              <w:t>Тячів</w:t>
            </w:r>
            <w:r w:rsidR="00BB0E0A" w:rsidRPr="00A519E5">
              <w:t xml:space="preserve">, вул. </w:t>
            </w:r>
            <w:r w:rsidRPr="00A519E5">
              <w:t>Незалежності</w:t>
            </w:r>
            <w:r w:rsidR="00BB0E0A" w:rsidRPr="00A519E5">
              <w:t>,</w:t>
            </w:r>
            <w:r w:rsidRPr="00A519E5">
              <w:t>120</w:t>
            </w:r>
            <w:r w:rsidR="009D3BED" w:rsidRPr="00A519E5">
              <w:t xml:space="preserve">, </w:t>
            </w:r>
            <w:r w:rsidR="004B25DD" w:rsidRPr="00A519E5">
              <w:t>11</w:t>
            </w:r>
            <w:r w:rsidR="009D3BED" w:rsidRPr="00A519E5">
              <w:t xml:space="preserve"> жовтня 2017 року </w:t>
            </w:r>
            <w:r w:rsidR="00215E65" w:rsidRPr="00A519E5">
              <w:t>о 09 год. 3</w:t>
            </w:r>
            <w:r w:rsidR="00BB0E0A" w:rsidRPr="00A519E5">
              <w:t>0 хв.</w:t>
            </w:r>
            <w:r w:rsidR="00BB0E0A" w:rsidRPr="00A519E5">
              <w:rPr>
                <w:shd w:val="clear" w:color="auto" w:fill="FFFFFF"/>
              </w:rPr>
              <w:t>;</w:t>
            </w:r>
          </w:p>
        </w:tc>
      </w:tr>
      <w:tr w:rsidR="00120F03" w:rsidRPr="00291494" w:rsidTr="004B2053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F03" w:rsidRPr="00291494" w:rsidRDefault="00120F03" w:rsidP="00A965E9">
            <w:pPr>
              <w:pStyle w:val="rvps14"/>
            </w:pPr>
            <w:r w:rsidRPr="00291494">
              <w:t xml:space="preserve">Прізвище, ім’я та по батькові, номер телефону та адреса </w:t>
            </w:r>
            <w:r w:rsidRPr="00291494"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3B4" w:rsidRDefault="00E36E0B" w:rsidP="0054739E">
            <w:pPr>
              <w:jc w:val="both"/>
              <w:textAlignment w:val="baseline"/>
            </w:pPr>
            <w:proofErr w:type="spellStart"/>
            <w:r>
              <w:lastRenderedPageBreak/>
              <w:t>Шеверя</w:t>
            </w:r>
            <w:proofErr w:type="spellEnd"/>
            <w:r>
              <w:t xml:space="preserve"> Наталія Михайлівна</w:t>
            </w:r>
            <w:r w:rsidR="000B63B4" w:rsidRPr="00220F73">
              <w:t>,</w:t>
            </w:r>
            <w:r w:rsidR="000B63B4">
              <w:t xml:space="preserve"> </w:t>
            </w:r>
          </w:p>
          <w:p w:rsidR="000B63B4" w:rsidRPr="00220F73" w:rsidRDefault="00E36E0B" w:rsidP="0054739E">
            <w:pPr>
              <w:jc w:val="both"/>
              <w:textAlignment w:val="baseline"/>
            </w:pPr>
            <w:bookmarkStart w:id="7" w:name="_GoBack"/>
            <w:r>
              <w:t>(03134</w:t>
            </w:r>
            <w:r w:rsidR="000B63B4" w:rsidRPr="00220F73">
              <w:t xml:space="preserve">) </w:t>
            </w:r>
            <w:r>
              <w:t>3-35-13</w:t>
            </w:r>
            <w:bookmarkEnd w:id="7"/>
            <w:r w:rsidR="000B63B4" w:rsidRPr="00220F73">
              <w:t>,</w:t>
            </w:r>
          </w:p>
          <w:p w:rsidR="00120F03" w:rsidRPr="00291494" w:rsidRDefault="000B63B4" w:rsidP="00824C8F">
            <w:pPr>
              <w:pStyle w:val="rvps14"/>
              <w:spacing w:before="0" w:beforeAutospacing="0" w:after="0" w:afterAutospacing="0"/>
              <w:jc w:val="both"/>
            </w:pPr>
            <w:r w:rsidRPr="00220F73">
              <w:lastRenderedPageBreak/>
              <w:t>е-</w:t>
            </w:r>
            <w:proofErr w:type="spellStart"/>
            <w:r w:rsidRPr="00220F73">
              <w:t>mail</w:t>
            </w:r>
            <w:proofErr w:type="spellEnd"/>
            <w:r w:rsidRPr="00220F73">
              <w:t xml:space="preserve">: </w:t>
            </w:r>
            <w:proofErr w:type="spellStart"/>
            <w:r w:rsidR="00E36E0B" w:rsidRPr="00E36E0B">
              <w:rPr>
                <w:lang w:val="en-US"/>
              </w:rPr>
              <w:t>kadry</w:t>
            </w:r>
            <w:proofErr w:type="spellEnd"/>
            <w:r w:rsidR="00E36E0B" w:rsidRPr="00E36E0B">
              <w:rPr>
                <w:lang w:val="ru-RU"/>
              </w:rPr>
              <w:t>@</w:t>
            </w:r>
            <w:proofErr w:type="spellStart"/>
            <w:r w:rsidR="00E36E0B" w:rsidRPr="00E36E0B">
              <w:rPr>
                <w:lang w:val="en-US"/>
              </w:rPr>
              <w:t>tc</w:t>
            </w:r>
            <w:proofErr w:type="spellEnd"/>
            <w:r w:rsidR="00E36E0B" w:rsidRPr="00E36E0B">
              <w:rPr>
                <w:lang w:val="ru-RU"/>
              </w:rPr>
              <w:t>.</w:t>
            </w:r>
            <w:proofErr w:type="spellStart"/>
            <w:r w:rsidR="00E36E0B" w:rsidRPr="00E36E0B">
              <w:rPr>
                <w:lang w:val="en-US"/>
              </w:rPr>
              <w:t>zk</w:t>
            </w:r>
            <w:proofErr w:type="spellEnd"/>
            <w:r w:rsidR="00E36E0B" w:rsidRPr="00E36E0B">
              <w:rPr>
                <w:lang w:val="ru-RU"/>
              </w:rPr>
              <w:t>.</w:t>
            </w:r>
            <w:r w:rsidR="00E36E0B" w:rsidRPr="00E36E0B">
              <w:rPr>
                <w:lang w:val="en-US"/>
              </w:rPr>
              <w:t>court</w:t>
            </w:r>
            <w:r w:rsidR="00E36E0B" w:rsidRPr="00E36E0B">
              <w:rPr>
                <w:lang w:val="ru-RU"/>
              </w:rPr>
              <w:t>.</w:t>
            </w:r>
            <w:proofErr w:type="spellStart"/>
            <w:r w:rsidR="00E36E0B" w:rsidRPr="00E36E0B">
              <w:rPr>
                <w:lang w:val="en-US"/>
              </w:rPr>
              <w:t>gov</w:t>
            </w:r>
            <w:proofErr w:type="spellEnd"/>
            <w:r w:rsidR="00E36E0B" w:rsidRPr="00E36E0B">
              <w:rPr>
                <w:lang w:val="ru-RU"/>
              </w:rPr>
              <w:t>.</w:t>
            </w:r>
            <w:proofErr w:type="spellStart"/>
            <w:r w:rsidR="00E36E0B" w:rsidRPr="00E36E0B">
              <w:rPr>
                <w:lang w:val="en-US"/>
              </w:rPr>
              <w:t>ua</w:t>
            </w:r>
            <w:proofErr w:type="spellEnd"/>
          </w:p>
        </w:tc>
      </w:tr>
      <w:tr w:rsidR="00120F03" w:rsidRPr="00291494" w:rsidTr="004B2053"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F03" w:rsidRPr="00291494" w:rsidRDefault="009D3BED" w:rsidP="00A965E9">
            <w:pPr>
              <w:pStyle w:val="rvps12"/>
              <w:jc w:val="center"/>
            </w:pPr>
            <w:r>
              <w:lastRenderedPageBreak/>
              <w:t>Кваліфікаційні вимоги</w:t>
            </w:r>
          </w:p>
        </w:tc>
      </w:tr>
      <w:tr w:rsidR="00120F03" w:rsidRPr="00291494" w:rsidTr="004B2053"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F03" w:rsidRPr="00291494" w:rsidRDefault="00120F03" w:rsidP="0063143C">
            <w:pPr>
              <w:pStyle w:val="rvps12"/>
              <w:jc w:val="center"/>
            </w:pPr>
            <w:r w:rsidRPr="00291494">
              <w:t>1</w:t>
            </w:r>
            <w:r w:rsidR="004B25DD"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F03" w:rsidRPr="00291494" w:rsidRDefault="00120F03" w:rsidP="00A965E9">
            <w:pPr>
              <w:pStyle w:val="rvps14"/>
            </w:pPr>
            <w:r w:rsidRPr="00291494">
              <w:t>Освіта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F03" w:rsidRPr="00291494" w:rsidRDefault="005C0607" w:rsidP="00180C9E">
            <w:pPr>
              <w:jc w:val="both"/>
              <w:textAlignment w:val="baseline"/>
            </w:pPr>
            <w:r>
              <w:t xml:space="preserve">вища, не нижче </w:t>
            </w:r>
            <w:r w:rsidRPr="00A519E5">
              <w:t>ступеня бакалавра</w:t>
            </w:r>
            <w:r w:rsidR="009D3BED" w:rsidRPr="00A519E5">
              <w:t>,</w:t>
            </w:r>
            <w:r w:rsidR="009D3BED">
              <w:t xml:space="preserve"> г</w:t>
            </w:r>
            <w:r w:rsidR="009D3BED" w:rsidRPr="009D3BED">
              <w:t>алузь знань (найменування спеціальності) – Право (право, правознавство, правоохоронна діяльність).</w:t>
            </w:r>
          </w:p>
        </w:tc>
      </w:tr>
      <w:tr w:rsidR="00120F03" w:rsidRPr="00291494" w:rsidTr="004B20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F03" w:rsidRPr="00291494" w:rsidRDefault="00120F03" w:rsidP="0063143C">
            <w:pPr>
              <w:pStyle w:val="rvps12"/>
              <w:jc w:val="center"/>
            </w:pPr>
            <w:r w:rsidRPr="00291494">
              <w:t>2</w:t>
            </w:r>
            <w:r w:rsidR="004B25DD"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F03" w:rsidRPr="00291494" w:rsidRDefault="009D3BED" w:rsidP="00A965E9">
            <w:pPr>
              <w:pStyle w:val="rvps14"/>
            </w:pPr>
            <w:r>
              <w:t xml:space="preserve">Досвід </w:t>
            </w:r>
            <w:r w:rsidR="00120F03" w:rsidRPr="00291494">
              <w:t>роботи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F03" w:rsidRPr="000B63B4" w:rsidRDefault="005C0607" w:rsidP="0054739E">
            <w:pPr>
              <w:pStyle w:val="rvps14"/>
              <w:jc w:val="both"/>
              <w:rPr>
                <w:color w:val="000000" w:themeColor="text1"/>
              </w:rPr>
            </w:pPr>
            <w:r>
              <w:rPr>
                <w:rStyle w:val="st42"/>
                <w:color w:val="000000" w:themeColor="text1"/>
                <w:sz w:val="24"/>
                <w:szCs w:val="24"/>
              </w:rPr>
              <w:t>не потребує</w:t>
            </w:r>
          </w:p>
        </w:tc>
      </w:tr>
      <w:tr w:rsidR="00120F03" w:rsidRPr="00291494" w:rsidTr="004B20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F03" w:rsidRPr="00291494" w:rsidRDefault="00120F03" w:rsidP="0063143C">
            <w:pPr>
              <w:pStyle w:val="rvps12"/>
              <w:jc w:val="center"/>
            </w:pPr>
            <w:r w:rsidRPr="00291494">
              <w:t>3</w:t>
            </w:r>
            <w:r w:rsidR="004B25DD"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F03" w:rsidRPr="00291494" w:rsidRDefault="00120F03" w:rsidP="009D3BED">
            <w:pPr>
              <w:pStyle w:val="rvps14"/>
            </w:pPr>
            <w:r w:rsidRPr="00291494">
              <w:t xml:space="preserve">Володіння </w:t>
            </w:r>
            <w:r w:rsidR="009D3BED">
              <w:t xml:space="preserve">державною мовою 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F03" w:rsidRPr="00291494" w:rsidRDefault="009D3BED" w:rsidP="009D3BED">
            <w:pPr>
              <w:pStyle w:val="rvps14"/>
              <w:jc w:val="both"/>
            </w:pPr>
            <w:r>
              <w:rPr>
                <w:rStyle w:val="rvts0"/>
              </w:rPr>
              <w:t xml:space="preserve">вільне володіння </w:t>
            </w:r>
          </w:p>
        </w:tc>
      </w:tr>
      <w:tr w:rsidR="004B25DD" w:rsidRPr="00291494" w:rsidTr="004B2053"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5DD" w:rsidRPr="00291494" w:rsidRDefault="004B25DD" w:rsidP="00A965E9">
            <w:pPr>
              <w:pStyle w:val="rvps12"/>
              <w:jc w:val="center"/>
            </w:pPr>
            <w:r>
              <w:t>Професійна компетентність</w:t>
            </w:r>
          </w:p>
        </w:tc>
      </w:tr>
      <w:tr w:rsidR="004B25DD" w:rsidRPr="00291494" w:rsidTr="004B2053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5DD" w:rsidRPr="00291494" w:rsidRDefault="004B25DD" w:rsidP="004B25DD">
            <w:pPr>
              <w:pStyle w:val="rvps12"/>
              <w:ind w:hanging="91"/>
              <w:jc w:val="center"/>
            </w:pPr>
            <w:r>
              <w:t>Вимога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DD" w:rsidRPr="000B63B4" w:rsidRDefault="004B25DD" w:rsidP="004B25DD">
            <w:pPr>
              <w:jc w:val="center"/>
              <w:textAlignment w:val="baseline"/>
              <w:rPr>
                <w:color w:val="000000"/>
                <w:spacing w:val="-16"/>
                <w:shd w:val="clear" w:color="auto" w:fill="FFFFFF"/>
              </w:rPr>
            </w:pPr>
            <w:r>
              <w:t>Компоненти вимоги</w:t>
            </w:r>
          </w:p>
        </w:tc>
      </w:tr>
      <w:tr w:rsidR="00585778" w:rsidRPr="00291494" w:rsidTr="004B20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778" w:rsidRDefault="004B25DD" w:rsidP="0063143C">
            <w:pPr>
              <w:pStyle w:val="rvps12"/>
              <w:jc w:val="center"/>
            </w:pPr>
            <w: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8" w:rsidRDefault="00585778" w:rsidP="000B63B4">
            <w:pPr>
              <w:pStyle w:val="rvps12"/>
              <w:ind w:hanging="91"/>
            </w:pPr>
            <w:r>
              <w:t>Якісне виконання поставлених завдань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78" w:rsidRDefault="004B25DD" w:rsidP="004B25DD">
            <w:pPr>
              <w:jc w:val="both"/>
              <w:textAlignment w:val="baseline"/>
            </w:pPr>
            <w:r>
              <w:t>Вм</w:t>
            </w:r>
            <w:r w:rsidR="00215E65">
              <w:t>іння працювати з інформацією;</w:t>
            </w:r>
          </w:p>
          <w:p w:rsidR="00215E65" w:rsidRDefault="00215E65" w:rsidP="004B25DD">
            <w:pPr>
              <w:jc w:val="both"/>
              <w:textAlignment w:val="baseline"/>
            </w:pPr>
            <w:r>
              <w:t>вміння вирішувати комплексні завдання;</w:t>
            </w:r>
          </w:p>
          <w:p w:rsidR="00215E65" w:rsidRDefault="00215E65" w:rsidP="004B25DD">
            <w:pPr>
              <w:jc w:val="both"/>
              <w:textAlignment w:val="baseline"/>
            </w:pPr>
            <w:r>
              <w:t>вміння надавати пропозиції, їх аргументувати та презентувати</w:t>
            </w:r>
            <w:r w:rsidR="004B25DD">
              <w:t>.</w:t>
            </w:r>
          </w:p>
        </w:tc>
      </w:tr>
      <w:tr w:rsidR="00585778" w:rsidRPr="00291494" w:rsidTr="004B20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778" w:rsidRDefault="004B25DD" w:rsidP="0063143C">
            <w:pPr>
              <w:pStyle w:val="rvps12"/>
              <w:jc w:val="center"/>
            </w:pPr>
            <w: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8" w:rsidRDefault="00215E65" w:rsidP="000B63B4">
            <w:pPr>
              <w:pStyle w:val="rvps12"/>
              <w:ind w:hanging="91"/>
            </w:pPr>
            <w:r>
              <w:t>Командна робота та взаємодія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78" w:rsidRDefault="004B25DD" w:rsidP="004B25DD">
            <w:pPr>
              <w:jc w:val="both"/>
              <w:textAlignment w:val="baseline"/>
            </w:pPr>
            <w:r>
              <w:t>В</w:t>
            </w:r>
            <w:r w:rsidR="00E71F12">
              <w:t>міння працювати в команді;</w:t>
            </w:r>
          </w:p>
          <w:p w:rsidR="00E71F12" w:rsidRDefault="00E71F12" w:rsidP="004B25DD">
            <w:pPr>
              <w:jc w:val="both"/>
              <w:textAlignment w:val="baseline"/>
            </w:pPr>
            <w:r>
              <w:t>вміння ефективної координації з іншими</w:t>
            </w:r>
            <w:r w:rsidR="004B25DD">
              <w:t>.</w:t>
            </w:r>
          </w:p>
        </w:tc>
      </w:tr>
      <w:tr w:rsidR="00E71F12" w:rsidRPr="00291494" w:rsidTr="004B20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F12" w:rsidRDefault="004B25DD" w:rsidP="0063143C">
            <w:pPr>
              <w:pStyle w:val="rvps12"/>
              <w:jc w:val="center"/>
            </w:pPr>
            <w:r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12" w:rsidRDefault="00E71F12" w:rsidP="000B63B4">
            <w:pPr>
              <w:pStyle w:val="rvps12"/>
              <w:ind w:hanging="91"/>
            </w:pPr>
            <w:r>
              <w:t>Технічні вміння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12" w:rsidRDefault="00E71F12" w:rsidP="004B25DD">
            <w:pPr>
              <w:jc w:val="both"/>
              <w:textAlignment w:val="baseline"/>
            </w:pPr>
            <w:r w:rsidRPr="00E71F12">
              <w:t>Вміння використовувати комп'ютерне обладнання та програмне забезпечення, використовувати офісну техніку</w:t>
            </w:r>
            <w:r w:rsidR="004B25DD">
              <w:t>.</w:t>
            </w:r>
          </w:p>
        </w:tc>
      </w:tr>
      <w:tr w:rsidR="00E71F12" w:rsidRPr="00291494" w:rsidTr="004B20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F12" w:rsidRDefault="004B25DD" w:rsidP="0063143C">
            <w:pPr>
              <w:pStyle w:val="rvps12"/>
              <w:jc w:val="center"/>
            </w:pPr>
            <w:r>
              <w:t>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12" w:rsidRDefault="00E71F12" w:rsidP="000B63B4">
            <w:pPr>
              <w:pStyle w:val="rvps12"/>
              <w:ind w:hanging="91"/>
            </w:pPr>
            <w:r>
              <w:t>Особистісні компетенції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12" w:rsidRDefault="00E71F12" w:rsidP="00E71F12">
            <w:pPr>
              <w:jc w:val="both"/>
              <w:textAlignment w:val="baseline"/>
            </w:pPr>
            <w:r>
              <w:t>Відповідальність;</w:t>
            </w:r>
          </w:p>
          <w:p w:rsidR="00E71F12" w:rsidRDefault="007D13AA" w:rsidP="00E71F12">
            <w:pPr>
              <w:jc w:val="both"/>
              <w:textAlignment w:val="baseline"/>
            </w:pPr>
            <w:r>
              <w:t>у</w:t>
            </w:r>
            <w:r w:rsidR="00E71F12">
              <w:t>важність до деталей;</w:t>
            </w:r>
          </w:p>
          <w:p w:rsidR="00E71F12" w:rsidRDefault="007D13AA" w:rsidP="00E71F12">
            <w:pPr>
              <w:jc w:val="both"/>
              <w:textAlignment w:val="baseline"/>
            </w:pPr>
            <w:r>
              <w:t>о</w:t>
            </w:r>
            <w:r w:rsidR="00E71F12">
              <w:t>рієнтація на обслуговування;</w:t>
            </w:r>
          </w:p>
          <w:p w:rsidR="00E71F12" w:rsidRDefault="007D13AA" w:rsidP="00E71F12">
            <w:pPr>
              <w:jc w:val="both"/>
              <w:textAlignment w:val="baseline"/>
            </w:pPr>
            <w:r>
              <w:t>с</w:t>
            </w:r>
            <w:r w:rsidR="00E71F12" w:rsidRPr="000B63B4">
              <w:t>истемність і самостійність в роботі;</w:t>
            </w:r>
          </w:p>
          <w:p w:rsidR="00E71F12" w:rsidRDefault="007D13AA" w:rsidP="00E71F12">
            <w:pPr>
              <w:jc w:val="both"/>
              <w:textAlignment w:val="baseline"/>
            </w:pPr>
            <w:r>
              <w:t>в</w:t>
            </w:r>
            <w:r w:rsidR="00E71F12">
              <w:t>міння працювати в стресових ситуаціях</w:t>
            </w:r>
            <w:r>
              <w:t>.</w:t>
            </w:r>
          </w:p>
        </w:tc>
      </w:tr>
      <w:tr w:rsidR="00E71F12" w:rsidRPr="00291494" w:rsidTr="004B2053"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F12" w:rsidRDefault="00E71F12" w:rsidP="00E71F12">
            <w:pPr>
              <w:jc w:val="center"/>
              <w:textAlignment w:val="baseline"/>
            </w:pPr>
            <w:r>
              <w:t>Професійні знання</w:t>
            </w:r>
          </w:p>
        </w:tc>
      </w:tr>
      <w:tr w:rsidR="007D13AA" w:rsidRPr="00291494" w:rsidTr="004B2053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AA" w:rsidRPr="00291494" w:rsidRDefault="007D13AA" w:rsidP="007D13AA">
            <w:pPr>
              <w:pStyle w:val="rvps14"/>
              <w:jc w:val="center"/>
            </w:pPr>
            <w:r>
              <w:t>Вимога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AA" w:rsidRDefault="007D13AA" w:rsidP="007D13AA">
            <w:pPr>
              <w:jc w:val="center"/>
              <w:textAlignment w:val="baseline"/>
            </w:pPr>
            <w:r>
              <w:t>Компоненти вимоги</w:t>
            </w:r>
          </w:p>
        </w:tc>
      </w:tr>
      <w:tr w:rsidR="00F33F24" w:rsidRPr="00291494" w:rsidTr="004B20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F24" w:rsidRPr="00291494" w:rsidRDefault="007D13AA" w:rsidP="0063143C">
            <w:pPr>
              <w:pStyle w:val="rvps12"/>
              <w:jc w:val="center"/>
            </w:pPr>
            <w: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F24" w:rsidRPr="00291494" w:rsidRDefault="00F33F24" w:rsidP="00A965E9">
            <w:pPr>
              <w:pStyle w:val="rvps14"/>
            </w:pPr>
            <w:r w:rsidRPr="00291494">
              <w:t>Знання законодавства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F24" w:rsidRPr="00220F73" w:rsidRDefault="0075703F" w:rsidP="0054739E">
            <w:pPr>
              <w:jc w:val="both"/>
              <w:textAlignment w:val="baseline"/>
            </w:pPr>
            <w:r>
              <w:t xml:space="preserve">1) </w:t>
            </w:r>
            <w:r w:rsidR="00F33F24" w:rsidRPr="00220F73">
              <w:t>Конституція України;</w:t>
            </w:r>
          </w:p>
          <w:p w:rsidR="00F33F24" w:rsidRPr="00220F73" w:rsidRDefault="0075703F" w:rsidP="0054739E">
            <w:pPr>
              <w:jc w:val="both"/>
              <w:textAlignment w:val="baseline"/>
            </w:pPr>
            <w:r>
              <w:t xml:space="preserve">2) </w:t>
            </w:r>
            <w:r w:rsidR="00F33F24" w:rsidRPr="00220F73">
              <w:t xml:space="preserve">Закон України </w:t>
            </w:r>
            <w:r w:rsidR="00F33F24">
              <w:t>«</w:t>
            </w:r>
            <w:r w:rsidR="00F33F24" w:rsidRPr="00220F73">
              <w:t>Про державну службу</w:t>
            </w:r>
            <w:r w:rsidR="00F33F24">
              <w:t>»</w:t>
            </w:r>
            <w:r w:rsidR="00F33F24" w:rsidRPr="00220F73">
              <w:t>;</w:t>
            </w:r>
          </w:p>
          <w:p w:rsidR="00A965E9" w:rsidRPr="0063143C" w:rsidRDefault="0075703F" w:rsidP="004B25DD">
            <w:pPr>
              <w:jc w:val="both"/>
              <w:textAlignment w:val="baseline"/>
            </w:pPr>
            <w:r>
              <w:t xml:space="preserve">3) </w:t>
            </w:r>
            <w:r w:rsidR="00F33F24" w:rsidRPr="00220F73">
              <w:t xml:space="preserve">Закон України </w:t>
            </w:r>
            <w:r w:rsidR="00F33F24">
              <w:t>«</w:t>
            </w:r>
            <w:r w:rsidR="00F33F24" w:rsidRPr="00220F73">
              <w:t>Про запобігання корупції</w:t>
            </w:r>
            <w:r w:rsidR="00F33F24">
              <w:t>»</w:t>
            </w:r>
            <w:r w:rsidR="00F33F24" w:rsidRPr="00220F73">
              <w:t>;</w:t>
            </w:r>
          </w:p>
        </w:tc>
      </w:tr>
      <w:tr w:rsidR="00F33F24" w:rsidRPr="00291494" w:rsidTr="004B20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3F24" w:rsidRPr="00E33D70" w:rsidRDefault="007D13AA" w:rsidP="0063143C">
            <w:pPr>
              <w:pStyle w:val="rvps12"/>
              <w:jc w:val="center"/>
            </w:pPr>
            <w: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3F24" w:rsidRPr="000B63B4" w:rsidRDefault="00E71F12" w:rsidP="00A965E9">
            <w:pPr>
              <w:textAlignment w:val="baseline"/>
            </w:pPr>
            <w:r>
              <w:t>Знання спеціального законодавства, що пов</w:t>
            </w:r>
            <w:r>
              <w:rPr>
                <w:rFonts w:ascii="Calibri" w:hAnsi="Calibri" w:cs="Calibri"/>
              </w:rPr>
              <w:t>'</w:t>
            </w:r>
            <w: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F12" w:rsidRDefault="00E71F12" w:rsidP="004B2053">
            <w:pPr>
              <w:pStyle w:val="a6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</w:pPr>
            <w:r>
              <w:t>Закон України «Про судоустрій і статус суддів»;</w:t>
            </w:r>
          </w:p>
          <w:p w:rsidR="00E71F12" w:rsidRDefault="00E71F12" w:rsidP="004B2053">
            <w:pPr>
              <w:pStyle w:val="a6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</w:pPr>
            <w:r>
              <w:t>Закон України «Про національну поліцію»;</w:t>
            </w:r>
          </w:p>
          <w:p w:rsidR="00E71F12" w:rsidRDefault="00E71F12" w:rsidP="004B2053">
            <w:pPr>
              <w:pStyle w:val="a6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</w:pPr>
            <w:r>
              <w:t>Процесуальне законодавство;</w:t>
            </w:r>
          </w:p>
          <w:p w:rsidR="00E71F12" w:rsidRDefault="00E71F12" w:rsidP="004B2053">
            <w:pPr>
              <w:pStyle w:val="a6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</w:pPr>
            <w:r>
              <w:t>Наказ ДСА України «Про затвердження положення про порядок створення та діяльності  служби судових розпорядників»;</w:t>
            </w:r>
          </w:p>
          <w:p w:rsidR="00E71F12" w:rsidRDefault="00E71F12" w:rsidP="004B2053">
            <w:pPr>
              <w:pStyle w:val="a6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</w:pPr>
            <w:r>
              <w:t>Наказ ДСА України «Про затвердження Інструкції про порядок забезпечення старшими судовими розпорядниками та судовими розпорядниками проведення судового засідання, їх взаємодія з правоохоронними органами»</w:t>
            </w:r>
          </w:p>
          <w:p w:rsidR="00F33F24" w:rsidRPr="000B63B4" w:rsidRDefault="00E71F12" w:rsidP="004B2053">
            <w:pPr>
              <w:pStyle w:val="a6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</w:pPr>
            <w:r>
              <w:t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справ.</w:t>
            </w:r>
          </w:p>
        </w:tc>
      </w:tr>
    </w:tbl>
    <w:p w:rsidR="00E92286" w:rsidRPr="00120F03" w:rsidRDefault="00E92286" w:rsidP="004B2053">
      <w:pPr>
        <w:rPr>
          <w:sz w:val="28"/>
          <w:szCs w:val="28"/>
        </w:rPr>
      </w:pPr>
    </w:p>
    <w:sectPr w:rsidR="00E92286" w:rsidRPr="00120F03" w:rsidSect="004B20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2754"/>
    <w:multiLevelType w:val="hybridMultilevel"/>
    <w:tmpl w:val="D4D222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605741"/>
    <w:multiLevelType w:val="hybridMultilevel"/>
    <w:tmpl w:val="33409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B3FCE"/>
    <w:multiLevelType w:val="hybridMultilevel"/>
    <w:tmpl w:val="F5F66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E2CCB"/>
    <w:multiLevelType w:val="hybridMultilevel"/>
    <w:tmpl w:val="66DCA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498D"/>
    <w:multiLevelType w:val="hybridMultilevel"/>
    <w:tmpl w:val="F2822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759CE"/>
    <w:multiLevelType w:val="hybridMultilevel"/>
    <w:tmpl w:val="D8B88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FF2"/>
    <w:multiLevelType w:val="hybridMultilevel"/>
    <w:tmpl w:val="DD6E5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A1677"/>
    <w:multiLevelType w:val="hybridMultilevel"/>
    <w:tmpl w:val="FE26B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C5386"/>
    <w:multiLevelType w:val="hybridMultilevel"/>
    <w:tmpl w:val="AD124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0F03"/>
    <w:rsid w:val="00003A22"/>
    <w:rsid w:val="000A233C"/>
    <w:rsid w:val="000B63B4"/>
    <w:rsid w:val="000F7EAA"/>
    <w:rsid w:val="00120F03"/>
    <w:rsid w:val="00132D09"/>
    <w:rsid w:val="001803DD"/>
    <w:rsid w:val="00180C9E"/>
    <w:rsid w:val="001823D9"/>
    <w:rsid w:val="00215E65"/>
    <w:rsid w:val="0022445C"/>
    <w:rsid w:val="00243AF5"/>
    <w:rsid w:val="00381440"/>
    <w:rsid w:val="004B2053"/>
    <w:rsid w:val="004B25DD"/>
    <w:rsid w:val="0054739E"/>
    <w:rsid w:val="00585778"/>
    <w:rsid w:val="005C0607"/>
    <w:rsid w:val="00612D4D"/>
    <w:rsid w:val="0063143C"/>
    <w:rsid w:val="0075703F"/>
    <w:rsid w:val="007D13AA"/>
    <w:rsid w:val="007F30EC"/>
    <w:rsid w:val="00820584"/>
    <w:rsid w:val="00824C8F"/>
    <w:rsid w:val="008747AE"/>
    <w:rsid w:val="009848DF"/>
    <w:rsid w:val="009D3BED"/>
    <w:rsid w:val="00A519E5"/>
    <w:rsid w:val="00A965E9"/>
    <w:rsid w:val="00B047E0"/>
    <w:rsid w:val="00B90406"/>
    <w:rsid w:val="00BB0E0A"/>
    <w:rsid w:val="00BB558B"/>
    <w:rsid w:val="00C3609B"/>
    <w:rsid w:val="00C72303"/>
    <w:rsid w:val="00DD3159"/>
    <w:rsid w:val="00E36E0B"/>
    <w:rsid w:val="00E552FD"/>
    <w:rsid w:val="00E71F12"/>
    <w:rsid w:val="00E92286"/>
    <w:rsid w:val="00F33F24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C52B-ECFA-4BD2-8CB7-B2D568B4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0F03"/>
    <w:rPr>
      <w:color w:val="0000FF"/>
      <w:u w:val="single"/>
    </w:rPr>
  </w:style>
  <w:style w:type="paragraph" w:customStyle="1" w:styleId="rvps7">
    <w:name w:val="rvps7"/>
    <w:basedOn w:val="a"/>
    <w:rsid w:val="00120F03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120F0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120F03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120F03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20F03"/>
  </w:style>
  <w:style w:type="character" w:customStyle="1" w:styleId="rvts0">
    <w:name w:val="rvts0"/>
    <w:basedOn w:val="a0"/>
    <w:rsid w:val="00120F03"/>
  </w:style>
  <w:style w:type="paragraph" w:customStyle="1" w:styleId="a4">
    <w:name w:val="Нормальний текст"/>
    <w:basedOn w:val="a"/>
    <w:rsid w:val="00120F03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st96">
    <w:name w:val="st96"/>
    <w:uiPriority w:val="99"/>
    <w:rsid w:val="00120F03"/>
    <w:rPr>
      <w:rFonts w:ascii="Times New Roman" w:hAnsi="Times New Roman" w:cs="Times New Roman"/>
      <w:color w:val="0000FF"/>
      <w:sz w:val="28"/>
      <w:szCs w:val="28"/>
    </w:rPr>
  </w:style>
  <w:style w:type="character" w:customStyle="1" w:styleId="st42">
    <w:name w:val="st42"/>
    <w:uiPriority w:val="99"/>
    <w:rsid w:val="00120F03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120F0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43A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19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19E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brehliychuk</dc:creator>
  <cp:lastModifiedBy>КАДРИ</cp:lastModifiedBy>
  <cp:revision>7</cp:revision>
  <cp:lastPrinted>2017-09-14T08:49:00Z</cp:lastPrinted>
  <dcterms:created xsi:type="dcterms:W3CDTF">2017-09-12T13:03:00Z</dcterms:created>
  <dcterms:modified xsi:type="dcterms:W3CDTF">2017-09-14T11:08:00Z</dcterms:modified>
</cp:coreProperties>
</file>